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8C" w:rsidRPr="006534B6" w:rsidRDefault="006534B6" w:rsidP="00997D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4B6">
        <w:rPr>
          <w:rFonts w:ascii="Times New Roman" w:hAnsi="Times New Roman" w:cs="Times New Roman"/>
          <w:sz w:val="24"/>
          <w:szCs w:val="24"/>
        </w:rPr>
        <w:t>INTERROGAZIONE</w:t>
      </w:r>
      <w:r>
        <w:rPr>
          <w:rFonts w:ascii="Times New Roman" w:hAnsi="Times New Roman" w:cs="Times New Roman"/>
          <w:sz w:val="24"/>
          <w:szCs w:val="24"/>
        </w:rPr>
        <w:t xml:space="preserve"> con risposta in Commissione</w:t>
      </w:r>
    </w:p>
    <w:p w:rsidR="006534B6" w:rsidRPr="006534B6" w:rsidRDefault="006534B6" w:rsidP="00997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4B6">
        <w:rPr>
          <w:rFonts w:ascii="Times New Roman" w:hAnsi="Times New Roman" w:cs="Times New Roman"/>
          <w:sz w:val="24"/>
          <w:szCs w:val="24"/>
        </w:rPr>
        <w:t>PICCOLI- Al Ministro dello Sviluppo Economico.</w:t>
      </w:r>
    </w:p>
    <w:p w:rsidR="006534B6" w:rsidRPr="00997D5C" w:rsidRDefault="006534B6" w:rsidP="00997D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D5C">
        <w:rPr>
          <w:rFonts w:ascii="Times New Roman" w:hAnsi="Times New Roman" w:cs="Times New Roman"/>
          <w:b/>
          <w:sz w:val="24"/>
          <w:szCs w:val="24"/>
        </w:rPr>
        <w:t>Premesso che:</w:t>
      </w:r>
    </w:p>
    <w:p w:rsidR="006534B6" w:rsidRDefault="007E4CCA" w:rsidP="00997D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E4C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corso degli ultimi</w:t>
      </w:r>
      <w:r w:rsidRPr="007E4CCA">
        <w:rPr>
          <w:rFonts w:ascii="Times New Roman" w:hAnsi="Times New Roman" w:cs="Times New Roman"/>
          <w:sz w:val="24"/>
          <w:szCs w:val="24"/>
        </w:rPr>
        <w:t xml:space="preserve"> mesi </w:t>
      </w:r>
      <w:r>
        <w:rPr>
          <w:rFonts w:ascii="Times New Roman" w:hAnsi="Times New Roman" w:cs="Times New Roman"/>
          <w:sz w:val="24"/>
          <w:szCs w:val="24"/>
        </w:rPr>
        <w:t>del 2016</w:t>
      </w:r>
      <w:r w:rsidRPr="007E4C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Ministro per lo sviluppo economico -dott. Carlo</w:t>
      </w:r>
      <w:r w:rsidRPr="007E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CCA">
        <w:rPr>
          <w:rFonts w:ascii="Times New Roman" w:hAnsi="Times New Roman" w:cs="Times New Roman"/>
          <w:sz w:val="24"/>
          <w:szCs w:val="24"/>
        </w:rPr>
        <w:t>Calenda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7E4CCA">
        <w:rPr>
          <w:rFonts w:ascii="Times New Roman" w:hAnsi="Times New Roman" w:cs="Times New Roman"/>
          <w:sz w:val="24"/>
          <w:szCs w:val="24"/>
        </w:rPr>
        <w:t xml:space="preserve"> annunciato che la </w:t>
      </w:r>
      <w:r>
        <w:rPr>
          <w:rFonts w:ascii="Times New Roman" w:hAnsi="Times New Roman" w:cs="Times New Roman"/>
          <w:sz w:val="24"/>
          <w:szCs w:val="24"/>
        </w:rPr>
        <w:t>Strategia Energetica Nazionale (</w:t>
      </w:r>
      <w:r w:rsidRPr="007E4CCA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4CCA">
        <w:rPr>
          <w:rFonts w:ascii="Times New Roman" w:hAnsi="Times New Roman" w:cs="Times New Roman"/>
          <w:sz w:val="24"/>
          <w:szCs w:val="24"/>
        </w:rPr>
        <w:t xml:space="preserve"> sarebbe stata rivista nel</w:t>
      </w:r>
      <w:r>
        <w:rPr>
          <w:rFonts w:ascii="Times New Roman" w:hAnsi="Times New Roman" w:cs="Times New Roman"/>
          <w:sz w:val="24"/>
          <w:szCs w:val="24"/>
        </w:rPr>
        <w:t>l'anno</w:t>
      </w:r>
      <w:r w:rsidRPr="007E4CC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CCA">
        <w:rPr>
          <w:rFonts w:ascii="Times New Roman" w:hAnsi="Times New Roman" w:cs="Times New Roman"/>
          <w:sz w:val="24"/>
          <w:szCs w:val="24"/>
        </w:rPr>
        <w:t xml:space="preserve"> alla luce dei nuovi obiettivi clima-energia fissati dall’Unione europea, tra cui l’innalzamento della quota di fonti rinnovabili ne</w:t>
      </w:r>
      <w:r>
        <w:rPr>
          <w:rFonts w:ascii="Times New Roman" w:hAnsi="Times New Roman" w:cs="Times New Roman"/>
          <w:sz w:val="24"/>
          <w:szCs w:val="24"/>
        </w:rPr>
        <w:t xml:space="preserve">l mix elettrico al 27% </w:t>
      </w:r>
      <w:r w:rsidR="003A1F70">
        <w:rPr>
          <w:rFonts w:ascii="Times New Roman" w:hAnsi="Times New Roman" w:cs="Times New Roman"/>
          <w:sz w:val="24"/>
          <w:szCs w:val="24"/>
        </w:rPr>
        <w:t>entro il</w:t>
      </w:r>
      <w:r>
        <w:rPr>
          <w:rFonts w:ascii="Times New Roman" w:hAnsi="Times New Roman" w:cs="Times New Roman"/>
          <w:sz w:val="24"/>
          <w:szCs w:val="24"/>
        </w:rPr>
        <w:t xml:space="preserve"> 2030;</w:t>
      </w:r>
    </w:p>
    <w:p w:rsidR="007E4CCA" w:rsidRDefault="007E4CCA" w:rsidP="00997D5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CA" w:rsidRDefault="007E4CCA" w:rsidP="00997D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E4C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medesimo</w:t>
      </w:r>
      <w:r w:rsidRPr="007E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4CCA">
        <w:rPr>
          <w:rFonts w:ascii="Times New Roman" w:hAnsi="Times New Roman" w:cs="Times New Roman"/>
          <w:sz w:val="24"/>
          <w:szCs w:val="24"/>
        </w:rPr>
        <w:t xml:space="preserve">inistro aveva spiegato </w:t>
      </w:r>
      <w:r>
        <w:rPr>
          <w:rFonts w:ascii="Times New Roman" w:hAnsi="Times New Roman" w:cs="Times New Roman"/>
          <w:sz w:val="24"/>
          <w:szCs w:val="24"/>
        </w:rPr>
        <w:t>come</w:t>
      </w:r>
      <w:r w:rsidRPr="007E4CCA">
        <w:rPr>
          <w:rFonts w:ascii="Times New Roman" w:hAnsi="Times New Roman" w:cs="Times New Roman"/>
          <w:sz w:val="24"/>
          <w:szCs w:val="24"/>
        </w:rPr>
        <w:t xml:space="preserve"> il cammino per definire tale strategia avrebbe dovuto essere “trasparente, amplissimo e partecipato” </w:t>
      </w:r>
      <w:r>
        <w:rPr>
          <w:rFonts w:ascii="Times New Roman" w:hAnsi="Times New Roman" w:cs="Times New Roman"/>
          <w:sz w:val="24"/>
          <w:szCs w:val="24"/>
        </w:rPr>
        <w:t>al fine di</w:t>
      </w:r>
      <w:r w:rsidRPr="007E4CCA">
        <w:rPr>
          <w:rFonts w:ascii="Times New Roman" w:hAnsi="Times New Roman" w:cs="Times New Roman"/>
          <w:sz w:val="24"/>
          <w:szCs w:val="24"/>
        </w:rPr>
        <w:t xml:space="preserve"> bilanciare diverse esigenze, dalla sicurezza degli approvvigionamenti all’integrazione delle tecnologie rinnovabili, passando per gli obiettivi ambientali. </w:t>
      </w:r>
      <w:r>
        <w:rPr>
          <w:rFonts w:ascii="Times New Roman" w:hAnsi="Times New Roman" w:cs="Times New Roman"/>
          <w:sz w:val="24"/>
          <w:szCs w:val="24"/>
        </w:rPr>
        <w:t xml:space="preserve">Inoltre, </w:t>
      </w:r>
      <w:r w:rsidR="003A1F70">
        <w:rPr>
          <w:rFonts w:ascii="Times New Roman" w:hAnsi="Times New Roman" w:cs="Times New Roman"/>
          <w:sz w:val="24"/>
          <w:szCs w:val="24"/>
        </w:rPr>
        <w:t xml:space="preserve">il dott. </w:t>
      </w:r>
      <w:proofErr w:type="spellStart"/>
      <w:r w:rsidR="003A1F70">
        <w:rPr>
          <w:rFonts w:ascii="Times New Roman" w:hAnsi="Times New Roman" w:cs="Times New Roman"/>
          <w:sz w:val="24"/>
          <w:szCs w:val="24"/>
        </w:rPr>
        <w:t>Calenda</w:t>
      </w:r>
      <w:proofErr w:type="spellEnd"/>
      <w:r w:rsidRPr="007E4CCA">
        <w:rPr>
          <w:rFonts w:ascii="Times New Roman" w:hAnsi="Times New Roman" w:cs="Times New Roman"/>
          <w:sz w:val="24"/>
          <w:szCs w:val="24"/>
        </w:rPr>
        <w:t xml:space="preserve"> aveva anche proposto un check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4CCA">
        <w:rPr>
          <w:rFonts w:ascii="Times New Roman" w:hAnsi="Times New Roman" w:cs="Times New Roman"/>
          <w:sz w:val="24"/>
          <w:szCs w:val="24"/>
        </w:rPr>
        <w:t>up annuale attr</w:t>
      </w:r>
      <w:r>
        <w:rPr>
          <w:rFonts w:ascii="Times New Roman" w:hAnsi="Times New Roman" w:cs="Times New Roman"/>
          <w:sz w:val="24"/>
          <w:szCs w:val="24"/>
        </w:rPr>
        <w:t>averso cui valutare i progressi;</w:t>
      </w:r>
    </w:p>
    <w:p w:rsidR="007E4CCA" w:rsidRPr="007E4CCA" w:rsidRDefault="007E4CCA" w:rsidP="00997D5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CA" w:rsidRDefault="007E4CCA" w:rsidP="00997D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E4CCA">
        <w:rPr>
          <w:rFonts w:ascii="Times New Roman" w:hAnsi="Times New Roman" w:cs="Times New Roman"/>
          <w:sz w:val="24"/>
          <w:szCs w:val="24"/>
        </w:rPr>
        <w:t>n un articolo</w:t>
      </w:r>
      <w:r>
        <w:rPr>
          <w:rFonts w:ascii="Times New Roman" w:hAnsi="Times New Roman" w:cs="Times New Roman"/>
          <w:sz w:val="24"/>
          <w:szCs w:val="24"/>
        </w:rPr>
        <w:t xml:space="preserve"> di stampa,</w:t>
      </w:r>
      <w:r w:rsidRPr="007E4CCA">
        <w:rPr>
          <w:rFonts w:ascii="Times New Roman" w:hAnsi="Times New Roman" w:cs="Times New Roman"/>
          <w:sz w:val="24"/>
          <w:szCs w:val="24"/>
        </w:rPr>
        <w:t xml:space="preserve"> pubblicato i</w:t>
      </w:r>
      <w:r w:rsidR="003A1F70">
        <w:rPr>
          <w:rFonts w:ascii="Times New Roman" w:hAnsi="Times New Roman" w:cs="Times New Roman"/>
          <w:sz w:val="24"/>
          <w:szCs w:val="24"/>
        </w:rPr>
        <w:t>n data</w:t>
      </w:r>
      <w:r w:rsidRPr="007E4CCA">
        <w:rPr>
          <w:rFonts w:ascii="Times New Roman" w:hAnsi="Times New Roman" w:cs="Times New Roman"/>
          <w:sz w:val="24"/>
          <w:szCs w:val="24"/>
        </w:rPr>
        <w:t xml:space="preserve"> 4 gennaio</w:t>
      </w:r>
      <w:r>
        <w:rPr>
          <w:rFonts w:ascii="Times New Roman" w:hAnsi="Times New Roman" w:cs="Times New Roman"/>
          <w:sz w:val="24"/>
          <w:szCs w:val="24"/>
        </w:rPr>
        <w:t xml:space="preserve"> u.s.</w:t>
      </w:r>
      <w:r w:rsidRPr="007E4CCA">
        <w:rPr>
          <w:rFonts w:ascii="Times New Roman" w:hAnsi="Times New Roman" w:cs="Times New Roman"/>
          <w:sz w:val="24"/>
          <w:szCs w:val="24"/>
        </w:rPr>
        <w:t xml:space="preserve"> </w:t>
      </w:r>
      <w:r w:rsidR="003A1F70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quotidiano "</w:t>
      </w:r>
      <w:r w:rsidRPr="007E4CCA">
        <w:rPr>
          <w:rFonts w:ascii="Times New Roman" w:hAnsi="Times New Roman" w:cs="Times New Roman"/>
          <w:sz w:val="24"/>
          <w:szCs w:val="24"/>
        </w:rPr>
        <w:t>il Fatto Quotidiano</w:t>
      </w:r>
      <w:r>
        <w:rPr>
          <w:rFonts w:ascii="Times New Roman" w:hAnsi="Times New Roman" w:cs="Times New Roman"/>
          <w:sz w:val="24"/>
          <w:szCs w:val="24"/>
        </w:rPr>
        <w:t>",</w:t>
      </w:r>
      <w:r w:rsidRPr="007E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può evincere che</w:t>
      </w:r>
      <w:r w:rsidRPr="007E4CCA">
        <w:rPr>
          <w:rFonts w:ascii="Times New Roman" w:hAnsi="Times New Roman" w:cs="Times New Roman"/>
          <w:sz w:val="24"/>
          <w:szCs w:val="24"/>
        </w:rPr>
        <w:t xml:space="preserve"> per aggiornare la </w:t>
      </w:r>
      <w:r>
        <w:rPr>
          <w:rFonts w:ascii="Times New Roman" w:hAnsi="Times New Roman" w:cs="Times New Roman"/>
          <w:sz w:val="24"/>
          <w:szCs w:val="24"/>
        </w:rPr>
        <w:t>Strategia Energetica Nazionale,</w:t>
      </w:r>
      <w:r w:rsidRPr="007E4CCA">
        <w:rPr>
          <w:rFonts w:ascii="Times New Roman" w:hAnsi="Times New Roman" w:cs="Times New Roman"/>
          <w:sz w:val="24"/>
          <w:szCs w:val="24"/>
        </w:rPr>
        <w:t xml:space="preserve"> il Ministro </w:t>
      </w:r>
      <w:r>
        <w:rPr>
          <w:rFonts w:ascii="Times New Roman" w:hAnsi="Times New Roman" w:cs="Times New Roman"/>
          <w:sz w:val="24"/>
          <w:szCs w:val="24"/>
        </w:rPr>
        <w:t xml:space="preserve">dello Sviluppo Economico -dott.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Calenda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4CCA">
        <w:rPr>
          <w:rFonts w:ascii="Times New Roman" w:hAnsi="Times New Roman" w:cs="Times New Roman"/>
          <w:sz w:val="24"/>
          <w:szCs w:val="24"/>
        </w:rPr>
        <w:t xml:space="preserve"> avrebbe </w:t>
      </w:r>
      <w:r>
        <w:rPr>
          <w:rFonts w:ascii="Times New Roman" w:hAnsi="Times New Roman" w:cs="Times New Roman"/>
          <w:sz w:val="24"/>
          <w:szCs w:val="24"/>
        </w:rPr>
        <w:t>ricevuto</w:t>
      </w:r>
      <w:r w:rsidRPr="007E4CCA">
        <w:rPr>
          <w:rFonts w:ascii="Times New Roman" w:hAnsi="Times New Roman" w:cs="Times New Roman"/>
          <w:sz w:val="24"/>
          <w:szCs w:val="24"/>
        </w:rPr>
        <w:t xml:space="preserve"> assistenza della società </w:t>
      </w:r>
      <w:r>
        <w:rPr>
          <w:rFonts w:ascii="Times New Roman" w:hAnsi="Times New Roman" w:cs="Times New Roman"/>
          <w:sz w:val="24"/>
          <w:szCs w:val="24"/>
        </w:rPr>
        <w:t>'B</w:t>
      </w:r>
      <w:r w:rsidRPr="007E4CCA">
        <w:rPr>
          <w:rFonts w:ascii="Times New Roman" w:hAnsi="Times New Roman" w:cs="Times New Roman"/>
          <w:sz w:val="24"/>
          <w:szCs w:val="24"/>
        </w:rPr>
        <w:t xml:space="preserve">oston </w:t>
      </w:r>
      <w:proofErr w:type="spellStart"/>
      <w:r w:rsidRPr="007E4CCA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7E4CCA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7E4C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che l'</w:t>
      </w:r>
      <w:r w:rsidRPr="007E4CCA">
        <w:rPr>
          <w:rFonts w:ascii="Times New Roman" w:hAnsi="Times New Roman" w:cs="Times New Roman"/>
          <w:sz w:val="24"/>
          <w:szCs w:val="24"/>
        </w:rPr>
        <w:t>onere d</w:t>
      </w:r>
      <w:r>
        <w:rPr>
          <w:rFonts w:ascii="Times New Roman" w:hAnsi="Times New Roman" w:cs="Times New Roman"/>
          <w:sz w:val="24"/>
          <w:szCs w:val="24"/>
        </w:rPr>
        <w:t>i tale</w:t>
      </w:r>
      <w:r w:rsidRPr="007E4CCA">
        <w:rPr>
          <w:rFonts w:ascii="Times New Roman" w:hAnsi="Times New Roman" w:cs="Times New Roman"/>
          <w:sz w:val="24"/>
          <w:szCs w:val="24"/>
        </w:rPr>
        <w:t xml:space="preserve"> consulenza </w:t>
      </w:r>
      <w:r>
        <w:rPr>
          <w:rFonts w:ascii="Times New Roman" w:hAnsi="Times New Roman" w:cs="Times New Roman"/>
          <w:sz w:val="24"/>
          <w:szCs w:val="24"/>
        </w:rPr>
        <w:t>sarebbe</w:t>
      </w:r>
      <w:r w:rsidRPr="007E4CCA">
        <w:rPr>
          <w:rFonts w:ascii="Times New Roman" w:hAnsi="Times New Roman" w:cs="Times New Roman"/>
          <w:sz w:val="24"/>
          <w:szCs w:val="24"/>
        </w:rPr>
        <w:t xml:space="preserve"> </w:t>
      </w:r>
      <w:r w:rsidR="003A1F70">
        <w:rPr>
          <w:rFonts w:ascii="Times New Roman" w:hAnsi="Times New Roman" w:cs="Times New Roman"/>
          <w:sz w:val="24"/>
          <w:szCs w:val="24"/>
        </w:rPr>
        <w:t xml:space="preserve">stato </w:t>
      </w:r>
      <w:r>
        <w:rPr>
          <w:rFonts w:ascii="Times New Roman" w:hAnsi="Times New Roman" w:cs="Times New Roman"/>
          <w:sz w:val="24"/>
          <w:szCs w:val="24"/>
        </w:rPr>
        <w:t>ripartito fra le società</w:t>
      </w:r>
      <w:r w:rsidRPr="007E4CCA">
        <w:rPr>
          <w:rFonts w:ascii="Times New Roman" w:hAnsi="Times New Roman" w:cs="Times New Roman"/>
          <w:sz w:val="24"/>
          <w:szCs w:val="24"/>
        </w:rPr>
        <w:t xml:space="preserve"> Terna e Snam</w:t>
      </w:r>
      <w:r>
        <w:rPr>
          <w:rFonts w:ascii="Times New Roman" w:hAnsi="Times New Roman" w:cs="Times New Roman"/>
          <w:sz w:val="24"/>
          <w:szCs w:val="24"/>
        </w:rPr>
        <w:t xml:space="preserve">, entrambe </w:t>
      </w:r>
      <w:r w:rsidR="003A1F70">
        <w:rPr>
          <w:rFonts w:ascii="Times New Roman" w:hAnsi="Times New Roman" w:cs="Times New Roman"/>
          <w:sz w:val="24"/>
          <w:szCs w:val="24"/>
        </w:rPr>
        <w:t xml:space="preserve">aziende italiane </w:t>
      </w:r>
      <w:r>
        <w:rPr>
          <w:rFonts w:ascii="Times New Roman" w:hAnsi="Times New Roman" w:cs="Times New Roman"/>
          <w:sz w:val="24"/>
          <w:szCs w:val="24"/>
        </w:rPr>
        <w:t>composte da un azionariato a maggioranza straniera, le cui future politiche aziendali, nel nostro Paese, sono vincolate dall'esito della nuova SEN;</w:t>
      </w:r>
    </w:p>
    <w:p w:rsidR="005F0C78" w:rsidRPr="005F0C78" w:rsidRDefault="005F0C78" w:rsidP="00997D5C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C78" w:rsidRDefault="005F0C78" w:rsidP="00997D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notizie in possesso dell'interrogante, il Ministro</w:t>
      </w:r>
      <w:r w:rsidRPr="005F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C78">
        <w:rPr>
          <w:rFonts w:ascii="Times New Roman" w:hAnsi="Times New Roman" w:cs="Times New Roman"/>
          <w:sz w:val="24"/>
          <w:szCs w:val="24"/>
        </w:rPr>
        <w:t>Calenda</w:t>
      </w:r>
      <w:proofErr w:type="spellEnd"/>
      <w:r w:rsidRPr="005F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-in data 6 gennaio u.s.</w:t>
      </w:r>
      <w:r w:rsidR="006706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tramite un intervento</w:t>
      </w:r>
      <w:r w:rsidRPr="005F0C78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l social network</w:t>
      </w:r>
      <w:r w:rsidRPr="005F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F0C7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'- </w:t>
      </w:r>
      <w:r w:rsidR="003A1F70">
        <w:rPr>
          <w:rFonts w:ascii="Times New Roman" w:hAnsi="Times New Roman" w:cs="Times New Roman"/>
          <w:sz w:val="24"/>
          <w:szCs w:val="24"/>
        </w:rPr>
        <w:t>ha affermato</w:t>
      </w:r>
      <w:r w:rsidRPr="005F0C78">
        <w:rPr>
          <w:rFonts w:ascii="Times New Roman" w:hAnsi="Times New Roman" w:cs="Times New Roman"/>
          <w:sz w:val="24"/>
          <w:szCs w:val="24"/>
        </w:rPr>
        <w:t xml:space="preserve"> che</w:t>
      </w:r>
      <w:r w:rsidR="003A1F70">
        <w:rPr>
          <w:rFonts w:ascii="Times New Roman" w:hAnsi="Times New Roman" w:cs="Times New Roman"/>
          <w:sz w:val="24"/>
          <w:szCs w:val="24"/>
        </w:rPr>
        <w:t xml:space="preserve"> </w:t>
      </w:r>
      <w:r w:rsidRPr="005F0C78">
        <w:rPr>
          <w:rFonts w:ascii="Times New Roman" w:hAnsi="Times New Roman" w:cs="Times New Roman"/>
          <w:sz w:val="24"/>
          <w:szCs w:val="24"/>
        </w:rPr>
        <w:t xml:space="preserve">la scrittura della </w:t>
      </w:r>
      <w:r>
        <w:rPr>
          <w:rFonts w:ascii="Times New Roman" w:hAnsi="Times New Roman" w:cs="Times New Roman"/>
          <w:sz w:val="24"/>
          <w:szCs w:val="24"/>
        </w:rPr>
        <w:t>nuova SEN</w:t>
      </w:r>
      <w:r w:rsidRPr="005F0C78">
        <w:rPr>
          <w:rFonts w:ascii="Times New Roman" w:hAnsi="Times New Roman" w:cs="Times New Roman"/>
          <w:sz w:val="24"/>
          <w:szCs w:val="24"/>
        </w:rPr>
        <w:t xml:space="preserve"> è fatta dal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0C78">
        <w:rPr>
          <w:rFonts w:ascii="Times New Roman" w:hAnsi="Times New Roman" w:cs="Times New Roman"/>
          <w:sz w:val="24"/>
          <w:szCs w:val="24"/>
        </w:rPr>
        <w:t>SE dopo un confronto con tutti gli stakeholder (i soggetti interessati), mentre il lavoro preparatorio su dati e tendenze ha coinvolto vari TSO (</w:t>
      </w:r>
      <w:proofErr w:type="spellStart"/>
      <w:r w:rsidRPr="005F0C78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F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C7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F0C78">
        <w:rPr>
          <w:rFonts w:ascii="Times New Roman" w:hAnsi="Times New Roman" w:cs="Times New Roman"/>
          <w:sz w:val="24"/>
          <w:szCs w:val="24"/>
        </w:rPr>
        <w:t xml:space="preserve"> operator, cioè le grandi compagnie del settore energetico come Terna e Snam) oltre a es</w:t>
      </w:r>
      <w:r>
        <w:rPr>
          <w:rFonts w:ascii="Times New Roman" w:hAnsi="Times New Roman" w:cs="Times New Roman"/>
          <w:sz w:val="24"/>
          <w:szCs w:val="24"/>
        </w:rPr>
        <w:t>perti italiani e internazionali;</w:t>
      </w:r>
    </w:p>
    <w:p w:rsidR="007E4CCA" w:rsidRPr="007E4CCA" w:rsidRDefault="007E4CCA" w:rsidP="00997D5C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CCA" w:rsidRDefault="005F0C78" w:rsidP="00997D5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giudizio </w:t>
      </w:r>
      <w:r w:rsidR="007E4CCA">
        <w:rPr>
          <w:rFonts w:ascii="Times New Roman" w:hAnsi="Times New Roman" w:cs="Times New Roman"/>
          <w:sz w:val="24"/>
          <w:szCs w:val="24"/>
        </w:rPr>
        <w:t>dell'interrogante, c</w:t>
      </w:r>
      <w:r w:rsidR="007E4CCA" w:rsidRPr="007E4CCA">
        <w:rPr>
          <w:rFonts w:ascii="Times New Roman" w:hAnsi="Times New Roman" w:cs="Times New Roman"/>
          <w:sz w:val="24"/>
          <w:szCs w:val="24"/>
        </w:rPr>
        <w:t xml:space="preserve">oinvolgere una società esterna </w:t>
      </w:r>
      <w:r w:rsidR="003A1F70">
        <w:rPr>
          <w:rFonts w:ascii="Times New Roman" w:hAnsi="Times New Roman" w:cs="Times New Roman"/>
          <w:sz w:val="24"/>
          <w:szCs w:val="24"/>
        </w:rPr>
        <w:t>è</w:t>
      </w:r>
      <w:r w:rsidR="007E4CCA" w:rsidRPr="007E4CCA">
        <w:rPr>
          <w:rFonts w:ascii="Times New Roman" w:hAnsi="Times New Roman" w:cs="Times New Roman"/>
          <w:sz w:val="24"/>
          <w:szCs w:val="24"/>
        </w:rPr>
        <w:t xml:space="preserve"> una decisione inopportuna, perché nell’amministrazione pubblica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E4CCA" w:rsidRPr="007E4CCA">
        <w:rPr>
          <w:rFonts w:ascii="Times New Roman" w:hAnsi="Times New Roman" w:cs="Times New Roman"/>
          <w:sz w:val="24"/>
          <w:szCs w:val="24"/>
        </w:rPr>
        <w:t xml:space="preserve">i sono diverse strutture in grado di redigere la nuova strategia energetica senza doversi </w:t>
      </w:r>
      <w:r w:rsidR="00997D5C">
        <w:rPr>
          <w:rFonts w:ascii="Times New Roman" w:hAnsi="Times New Roman" w:cs="Times New Roman"/>
          <w:sz w:val="24"/>
          <w:szCs w:val="24"/>
        </w:rPr>
        <w:t>appoggiare a consulenti privati,</w:t>
      </w:r>
    </w:p>
    <w:p w:rsidR="00997D5C" w:rsidRPr="00997D5C" w:rsidRDefault="00997D5C" w:rsidP="00997D5C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D5C" w:rsidRDefault="00997D5C" w:rsidP="00997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CA" w:rsidRPr="00997D5C" w:rsidRDefault="00997D5C" w:rsidP="00997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5C">
        <w:rPr>
          <w:rFonts w:ascii="Times New Roman" w:hAnsi="Times New Roman" w:cs="Times New Roman"/>
          <w:b/>
          <w:sz w:val="24"/>
          <w:szCs w:val="24"/>
        </w:rPr>
        <w:lastRenderedPageBreak/>
        <w:t>si chiede di sapere:</w:t>
      </w:r>
    </w:p>
    <w:p w:rsidR="00997D5C" w:rsidRDefault="00997D5C" w:rsidP="00997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5C">
        <w:rPr>
          <w:rFonts w:ascii="Times New Roman" w:hAnsi="Times New Roman" w:cs="Times New Roman"/>
          <w:sz w:val="24"/>
          <w:szCs w:val="24"/>
        </w:rPr>
        <w:t xml:space="preserve">quali orientamenti intenda esprimere, in riferimento a quanto esposto in premessa e, conseguentemente, quali iniziative voglia intraprendere, nell'ambito delle proprie competenze, </w:t>
      </w:r>
      <w:r>
        <w:rPr>
          <w:rFonts w:ascii="Times New Roman" w:hAnsi="Times New Roman" w:cs="Times New Roman"/>
          <w:sz w:val="24"/>
          <w:szCs w:val="24"/>
        </w:rPr>
        <w:t>per porre rimedio all'annosa questione della nuova Strategia Energetica Nazionale (SEN);</w:t>
      </w:r>
    </w:p>
    <w:p w:rsidR="00997D5C" w:rsidRPr="00997D5C" w:rsidRDefault="00997D5C" w:rsidP="00997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quali ragioni, alla luce di valide agenzie italiane quali </w:t>
      </w:r>
      <w:r w:rsidRPr="00997D5C">
        <w:rPr>
          <w:rFonts w:ascii="Times New Roman" w:hAnsi="Times New Roman" w:cs="Times New Roman"/>
          <w:sz w:val="24"/>
          <w:szCs w:val="24"/>
        </w:rPr>
        <w:t>ENEA</w:t>
      </w:r>
      <w:r w:rsidR="003A1F70">
        <w:rPr>
          <w:rFonts w:ascii="Times New Roman" w:hAnsi="Times New Roman" w:cs="Times New Roman"/>
          <w:sz w:val="24"/>
          <w:szCs w:val="24"/>
        </w:rPr>
        <w:t>,</w:t>
      </w:r>
      <w:r w:rsidRPr="00997D5C">
        <w:rPr>
          <w:rFonts w:ascii="Times New Roman" w:hAnsi="Times New Roman" w:cs="Times New Roman"/>
          <w:sz w:val="24"/>
          <w:szCs w:val="24"/>
        </w:rPr>
        <w:t xml:space="preserve"> GSE e </w:t>
      </w:r>
      <w:r>
        <w:rPr>
          <w:rFonts w:ascii="Times New Roman" w:hAnsi="Times New Roman" w:cs="Times New Roman"/>
          <w:sz w:val="24"/>
          <w:szCs w:val="24"/>
        </w:rPr>
        <w:t>molteplici</w:t>
      </w:r>
      <w:r w:rsidRPr="00997D5C">
        <w:rPr>
          <w:rFonts w:ascii="Times New Roman" w:hAnsi="Times New Roman" w:cs="Times New Roman"/>
          <w:sz w:val="24"/>
          <w:szCs w:val="24"/>
        </w:rPr>
        <w:t xml:space="preserve"> centri di ricerca</w:t>
      </w:r>
      <w:r>
        <w:rPr>
          <w:rFonts w:ascii="Times New Roman" w:hAnsi="Times New Roman" w:cs="Times New Roman"/>
          <w:sz w:val="24"/>
          <w:szCs w:val="24"/>
        </w:rPr>
        <w:t>, si intenda affidare</w:t>
      </w:r>
      <w:r w:rsidRPr="00997D5C">
        <w:rPr>
          <w:rFonts w:ascii="Times New Roman" w:hAnsi="Times New Roman" w:cs="Times New Roman"/>
          <w:sz w:val="24"/>
          <w:szCs w:val="24"/>
        </w:rPr>
        <w:t xml:space="preserve"> ad un consulente straniero</w:t>
      </w:r>
      <w:r>
        <w:rPr>
          <w:rFonts w:ascii="Times New Roman" w:hAnsi="Times New Roman" w:cs="Times New Roman"/>
          <w:sz w:val="24"/>
          <w:szCs w:val="24"/>
        </w:rPr>
        <w:t xml:space="preserve"> la redazione della nuova SEN.</w:t>
      </w:r>
    </w:p>
    <w:p w:rsidR="006534B6" w:rsidRPr="006534B6" w:rsidRDefault="006534B6" w:rsidP="00997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34B6" w:rsidRPr="00653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089E"/>
    <w:multiLevelType w:val="hybridMultilevel"/>
    <w:tmpl w:val="52A4B8F6"/>
    <w:lvl w:ilvl="0" w:tplc="51E07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B6"/>
    <w:rsid w:val="000832E3"/>
    <w:rsid w:val="003A1F70"/>
    <w:rsid w:val="00524F8C"/>
    <w:rsid w:val="005F0C78"/>
    <w:rsid w:val="006534B6"/>
    <w:rsid w:val="0067065F"/>
    <w:rsid w:val="007E4CCA"/>
    <w:rsid w:val="009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2AD"/>
  <w15:chartTrackingRefBased/>
  <w15:docId w15:val="{54E1BD53-9B29-4433-A4D3-68A958FB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Saoncella</dc:creator>
  <cp:keywords/>
  <dc:description/>
  <cp:lastModifiedBy>Francesco Saoncella</cp:lastModifiedBy>
  <cp:revision>3</cp:revision>
  <dcterms:created xsi:type="dcterms:W3CDTF">2017-01-11T17:17:00Z</dcterms:created>
  <dcterms:modified xsi:type="dcterms:W3CDTF">2017-01-12T08:36:00Z</dcterms:modified>
</cp:coreProperties>
</file>